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1A" w:rsidRDefault="00E2541A" w:rsidP="00032F55">
      <w:pPr>
        <w:jc w:val="both"/>
      </w:pPr>
      <w:bookmarkStart w:id="0" w:name="_GoBack"/>
      <w:bookmarkEnd w:id="0"/>
      <w:r>
        <w:t>Leserbrief zum Artikel vom 18.08.2022</w:t>
      </w:r>
    </w:p>
    <w:p w:rsidR="00E2541A" w:rsidRDefault="00E2541A" w:rsidP="00032F55">
      <w:pPr>
        <w:jc w:val="both"/>
      </w:pPr>
    </w:p>
    <w:p w:rsidR="00E2541A" w:rsidRDefault="00E2541A" w:rsidP="00032F55">
      <w:pPr>
        <w:jc w:val="both"/>
      </w:pPr>
      <w:r>
        <w:t xml:space="preserve">Der Gesetzgeber erlässt Gesetze, Vorschriften und Regeln die für alle davon </w:t>
      </w:r>
      <w:r w:rsidR="003C0C5E">
        <w:t>B</w:t>
      </w:r>
      <w:r>
        <w:t>etroffenen gelten. Dazu gehört es, dass Vermieter für die Abrechnung von Heiz-und Warmwasserkosten sich an die gültige Heizkostenverordnung halten.</w:t>
      </w:r>
    </w:p>
    <w:p w:rsidR="00E2541A" w:rsidRDefault="00E2541A" w:rsidP="00032F55">
      <w:pPr>
        <w:jc w:val="both"/>
      </w:pPr>
      <w:r>
        <w:t>Wenn, wie im vorliegenden Fall, nicht regelkonform abgerechnet wird, hat der Mieter das Recht</w:t>
      </w:r>
      <w:r w:rsidR="003C0C5E">
        <w:t xml:space="preserve"> sich</w:t>
      </w:r>
      <w:r>
        <w:t xml:space="preserve"> an seinen gesamten Heiz- und Warmwasserkosten 15% abzuziehen.</w:t>
      </w:r>
    </w:p>
    <w:p w:rsidR="00E2541A" w:rsidRDefault="00E2541A" w:rsidP="00032F55">
      <w:pPr>
        <w:jc w:val="both"/>
      </w:pPr>
      <w:r>
        <w:t>Was mir in der Antwort der Pressesprecherin der SWSG nicht gefällt, ist vor allem die Aussage, dass solche haltlose Einzelbehauptungen immer vom selben Absenderkreis stammen.</w:t>
      </w:r>
    </w:p>
    <w:p w:rsidR="00E2541A" w:rsidRDefault="00E2541A" w:rsidP="00032F55">
      <w:pPr>
        <w:jc w:val="both"/>
      </w:pPr>
      <w:r>
        <w:t>Ich glaube, dass es sich bei dieser geschilderten Thematik</w:t>
      </w:r>
      <w:r w:rsidR="001C5B98">
        <w:t xml:space="preserve"> </w:t>
      </w:r>
      <w:r>
        <w:t xml:space="preserve"> um keinen Einzelfall handelt</w:t>
      </w:r>
      <w:r w:rsidR="001C5B98">
        <w:t>,</w:t>
      </w:r>
      <w:r>
        <w:t xml:space="preserve"> </w:t>
      </w:r>
      <w:r w:rsidR="001C5B98">
        <w:t>s</w:t>
      </w:r>
      <w:r>
        <w:t xml:space="preserve">ondern </w:t>
      </w:r>
      <w:r w:rsidR="001C5B98">
        <w:t>b</w:t>
      </w:r>
      <w:r>
        <w:t>ei genauer Betrachtung</w:t>
      </w:r>
      <w:r w:rsidR="001C5B98">
        <w:t xml:space="preserve"> </w:t>
      </w:r>
      <w:r>
        <w:t xml:space="preserve">eine deutlich höhere Anzahl von  Mietern </w:t>
      </w:r>
      <w:r w:rsidR="001C5B98">
        <w:t>betroffen ist.</w:t>
      </w:r>
      <w:r>
        <w:t xml:space="preserve"> </w:t>
      </w:r>
    </w:p>
    <w:p w:rsidR="00BC3840" w:rsidRDefault="00BC3840" w:rsidP="00032F55">
      <w:pPr>
        <w:jc w:val="both"/>
      </w:pPr>
      <w:r>
        <w:t xml:space="preserve">Sollte es sich aber tatsächlich </w:t>
      </w:r>
      <w:r w:rsidR="003C0C5E">
        <w:t>„</w:t>
      </w:r>
      <w:r>
        <w:t>nur</w:t>
      </w:r>
      <w:r w:rsidR="003C0C5E">
        <w:t>“</w:t>
      </w:r>
      <w:r>
        <w:t xml:space="preserve"> um ein paar hundert betroffene Mieter handeln, </w:t>
      </w:r>
      <w:r w:rsidR="003C0C5E">
        <w:t xml:space="preserve">dann </w:t>
      </w:r>
      <w:r>
        <w:t>gehe ich davon aus das diese Mieter dankbar sind, dass es aufmerksame Menschen gibt die dieses Fehlverhalten</w:t>
      </w:r>
      <w:r w:rsidR="003C0C5E">
        <w:t xml:space="preserve"> ihres Vermieters</w:t>
      </w:r>
      <w:r>
        <w:t xml:space="preserve"> aufdecken.</w:t>
      </w:r>
    </w:p>
    <w:p w:rsidR="00BC3840" w:rsidRDefault="003C0C5E" w:rsidP="00032F55">
      <w:pPr>
        <w:jc w:val="both"/>
      </w:pPr>
      <w:r>
        <w:t>Andererseits</w:t>
      </w:r>
      <w:r w:rsidR="00BC3840">
        <w:t xml:space="preserve"> erstaunt es mich in diesem Zusammenhang, dass ein Unternehmen das 19.000 Wohnungen in der Verwaltung hat und sich mit dem Zertifikat der Geislinger Konvention für ein besonders gutes Betriebskostenmanagement </w:t>
      </w:r>
      <w:r>
        <w:t>schmückt</w:t>
      </w:r>
      <w:r w:rsidR="00BC3840">
        <w:t>, solche Abrechnungsfehler</w:t>
      </w:r>
      <w:r>
        <w:t xml:space="preserve"> überhaupt</w:t>
      </w:r>
      <w:r w:rsidR="00BC3840">
        <w:t xml:space="preserve"> zulässt.</w:t>
      </w:r>
    </w:p>
    <w:p w:rsidR="001C5B98" w:rsidRDefault="001C5B98" w:rsidP="00032F55">
      <w:pPr>
        <w:jc w:val="both"/>
      </w:pPr>
      <w:r>
        <w:lastRenderedPageBreak/>
        <w:t>Walter Farkas</w:t>
      </w:r>
    </w:p>
    <w:p w:rsidR="001C5B98" w:rsidRDefault="001C5B98" w:rsidP="00032F55">
      <w:pPr>
        <w:jc w:val="both"/>
      </w:pPr>
      <w:r>
        <w:t>Stuttgart-Stammheim</w:t>
      </w:r>
    </w:p>
    <w:p w:rsidR="00E2541A" w:rsidRDefault="00E2541A" w:rsidP="00032F55">
      <w:pPr>
        <w:jc w:val="both"/>
      </w:pPr>
    </w:p>
    <w:p w:rsidR="00E2541A" w:rsidRDefault="00E2541A" w:rsidP="00032F55">
      <w:pPr>
        <w:jc w:val="both"/>
      </w:pPr>
    </w:p>
    <w:p w:rsidR="00A10C0F" w:rsidRDefault="00A10C0F" w:rsidP="00032F55">
      <w:pPr>
        <w:jc w:val="both"/>
      </w:pPr>
    </w:p>
    <w:p w:rsidR="00EF66C5" w:rsidRDefault="00EF66C5" w:rsidP="00032F55">
      <w:pPr>
        <w:jc w:val="both"/>
      </w:pPr>
    </w:p>
    <w:p w:rsidR="00032F55" w:rsidRDefault="00032F55" w:rsidP="00032F55">
      <w:pPr>
        <w:jc w:val="both"/>
      </w:pPr>
    </w:p>
    <w:p w:rsidR="00032F55" w:rsidRDefault="00032F55" w:rsidP="00032F55">
      <w:pPr>
        <w:jc w:val="both"/>
      </w:pPr>
    </w:p>
    <w:sectPr w:rsidR="00032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7"/>
    <w:rsid w:val="00032F55"/>
    <w:rsid w:val="000A534C"/>
    <w:rsid w:val="00152355"/>
    <w:rsid w:val="00167347"/>
    <w:rsid w:val="00185454"/>
    <w:rsid w:val="001C5B98"/>
    <w:rsid w:val="003C0C5E"/>
    <w:rsid w:val="004670E2"/>
    <w:rsid w:val="00577DD6"/>
    <w:rsid w:val="005C6DCA"/>
    <w:rsid w:val="00766D6F"/>
    <w:rsid w:val="00A10C0F"/>
    <w:rsid w:val="00AF3C52"/>
    <w:rsid w:val="00B2033F"/>
    <w:rsid w:val="00B36546"/>
    <w:rsid w:val="00B67640"/>
    <w:rsid w:val="00BA4197"/>
    <w:rsid w:val="00BC3840"/>
    <w:rsid w:val="00D473D2"/>
    <w:rsid w:val="00E2541A"/>
    <w:rsid w:val="00E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3B50-285F-4849-A8E8-0851DC8D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Farkas</dc:creator>
  <cp:keywords/>
  <dc:description/>
  <cp:lastModifiedBy>ursel</cp:lastModifiedBy>
  <cp:revision>2</cp:revision>
  <dcterms:created xsi:type="dcterms:W3CDTF">2022-08-29T08:15:00Z</dcterms:created>
  <dcterms:modified xsi:type="dcterms:W3CDTF">2022-08-29T08:15:00Z</dcterms:modified>
</cp:coreProperties>
</file>